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4394" w14:textId="16F4458F" w:rsidR="007D5DF1" w:rsidRPr="00096729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All’attenzione del Sindaco e all’assessore competente</w:t>
      </w:r>
    </w:p>
    <w:p w14:paraId="1624A5A1" w14:textId="341D301A" w:rsidR="007D5DF1" w:rsidRPr="00096729" w:rsidRDefault="00000000">
      <w:pPr>
        <w:jc w:val="both"/>
        <w:rPr>
          <w:rFonts w:ascii="Calibri" w:hAnsi="Calibri" w:cs="Calibri"/>
          <w:b/>
          <w:bCs/>
        </w:rPr>
      </w:pPr>
      <w:r w:rsidRPr="00D37745">
        <w:rPr>
          <w:rFonts w:ascii="Calibri" w:hAnsi="Calibri" w:cs="Calibri"/>
          <w:b/>
          <w:bCs/>
        </w:rPr>
        <w:t xml:space="preserve">OGGETTO: interrogazione in merito all’acquisto della baita di Bongio, ai </w:t>
      </w:r>
      <w:r w:rsidR="00AB6E10">
        <w:rPr>
          <w:rFonts w:ascii="Calibri" w:hAnsi="Calibri" w:cs="Calibri"/>
          <w:b/>
          <w:bCs/>
        </w:rPr>
        <w:t xml:space="preserve">relativi </w:t>
      </w:r>
      <w:r w:rsidRPr="00D37745">
        <w:rPr>
          <w:rFonts w:ascii="Calibri" w:hAnsi="Calibri" w:cs="Calibri"/>
          <w:b/>
          <w:bCs/>
        </w:rPr>
        <w:t>costi e all’utilità di indebitare la cittadinanza per l’acquisto di una struttura privata</w:t>
      </w:r>
    </w:p>
    <w:p w14:paraId="279F1199" w14:textId="3D30E286" w:rsidR="00C45567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Nell’ultimo consiglio comunale di fine 2023 la Giunta aveva presentato la previsione di bilancio del 2024 ed il documento unico di programmazione (DUP).</w:t>
      </w:r>
    </w:p>
    <w:p w14:paraId="1C72EB22" w14:textId="6E8A4C9A" w:rsidR="00C45567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DUP era praticamente vuoto per la parte investimenti dei prossimi 3</w:t>
      </w:r>
      <w:r w:rsidR="00D37745">
        <w:rPr>
          <w:rFonts w:ascii="Calibri" w:hAnsi="Calibri" w:cs="Calibri"/>
        </w:rPr>
        <w:t xml:space="preserve"> anni</w:t>
      </w:r>
      <w:r>
        <w:rPr>
          <w:rFonts w:ascii="Calibri" w:hAnsi="Calibri" w:cs="Calibri"/>
        </w:rPr>
        <w:t>, ma nello stesso documento, in una nota a piè di pagina</w:t>
      </w:r>
      <w:r w:rsidR="001E290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veniva invece anticipato la possibilità di indebitarsi per l’acquisizione della baita di Bongio.</w:t>
      </w:r>
    </w:p>
    <w:p w14:paraId="7FB334F0" w14:textId="1C4C5809" w:rsidR="00C45567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programma elettorale e le linee di mandato non avevano mai portato all’attenzione del</w:t>
      </w:r>
      <w:r w:rsidR="00D37745">
        <w:rPr>
          <w:rFonts w:ascii="Calibri" w:hAnsi="Calibri" w:cs="Calibri"/>
        </w:rPr>
        <w:t xml:space="preserve"> paese e del</w:t>
      </w:r>
      <w:r>
        <w:rPr>
          <w:rFonts w:ascii="Calibri" w:hAnsi="Calibri" w:cs="Calibri"/>
        </w:rPr>
        <w:t xml:space="preserve"> </w:t>
      </w:r>
      <w:r w:rsidR="00D37745">
        <w:rPr>
          <w:rFonts w:ascii="Calibri" w:hAnsi="Calibri" w:cs="Calibri"/>
        </w:rPr>
        <w:t>C</w:t>
      </w:r>
      <w:r>
        <w:rPr>
          <w:rFonts w:ascii="Calibri" w:hAnsi="Calibri" w:cs="Calibri"/>
        </w:rPr>
        <w:t>onsiglio comunale quella che oggi è diventata la priorità del Sindaco, rispetto a tutte le altre necessità del paese.</w:t>
      </w:r>
    </w:p>
    <w:p w14:paraId="08D198F6" w14:textId="77777777" w:rsidR="00255443" w:rsidRDefault="00000000" w:rsidP="0025544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Tenuto conto che la baita di Bongio è sicuramente un punto di riferimento per </w:t>
      </w:r>
      <w:r w:rsidR="00D37745">
        <w:rPr>
          <w:rFonts w:ascii="Calibri" w:hAnsi="Calibri" w:cs="Calibri"/>
        </w:rPr>
        <w:t>diversi</w:t>
      </w:r>
      <w:r>
        <w:rPr>
          <w:rFonts w:ascii="Calibri" w:hAnsi="Calibri" w:cs="Calibri"/>
        </w:rPr>
        <w:t xml:space="preserve"> </w:t>
      </w:r>
      <w:r w:rsidR="00D37745">
        <w:rPr>
          <w:rFonts w:ascii="Calibri" w:hAnsi="Calibri" w:cs="Calibri"/>
        </w:rPr>
        <w:t>cittadini</w:t>
      </w:r>
      <w:r w:rsidR="00AB6E10">
        <w:rPr>
          <w:rFonts w:ascii="Calibri" w:hAnsi="Calibri" w:cs="Calibri"/>
        </w:rPr>
        <w:t>, ma che</w:t>
      </w:r>
      <w:r>
        <w:rPr>
          <w:rFonts w:ascii="Calibri" w:hAnsi="Calibri" w:cs="Calibri"/>
        </w:rPr>
        <w:t xml:space="preserve"> </w:t>
      </w:r>
      <w:r w:rsidR="00D37745">
        <w:rPr>
          <w:rFonts w:ascii="Calibri" w:hAnsi="Calibri" w:cs="Calibri"/>
        </w:rPr>
        <w:t>oggi non si conoscono precisamente i fatti che hanno portato agli annunci e alla volontà di acquistare, attraverso un debito, la struttura</w:t>
      </w:r>
      <w:r w:rsidR="00255443">
        <w:rPr>
          <w:rFonts w:ascii="Calibri" w:hAnsi="Calibri" w:cs="Calibri"/>
        </w:rPr>
        <w:t>,</w:t>
      </w:r>
    </w:p>
    <w:p w14:paraId="02D2DD8E" w14:textId="6BE5C804" w:rsidR="001E2907" w:rsidRPr="00634B0A" w:rsidRDefault="00255443" w:rsidP="001E290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1E2907">
        <w:rPr>
          <w:rFonts w:ascii="Calibri" w:hAnsi="Calibri" w:cs="Calibri"/>
        </w:rPr>
        <w:t xml:space="preserve"> sottoscritti consiglieri comunali Tranquillo Doniselli, Manuel Tropenscovino, Manuela Deon, Luca Volpe</w:t>
      </w:r>
    </w:p>
    <w:p w14:paraId="1F6D88A5" w14:textId="041BA539" w:rsidR="00C45567" w:rsidRPr="00D37745" w:rsidRDefault="00634B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Chiedono</w:t>
      </w:r>
      <w:r w:rsidRPr="00D37745">
        <w:rPr>
          <w:rFonts w:ascii="Calibri" w:hAnsi="Calibri" w:cs="Calibri"/>
          <w:b/>
          <w:bCs/>
        </w:rPr>
        <w:t xml:space="preserve"> al Sindaco e all’assessore competente</w:t>
      </w:r>
    </w:p>
    <w:p w14:paraId="4C67509B" w14:textId="187F84DA" w:rsidR="00D37745" w:rsidRDefault="00D377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Quali sono le motivazioni </w:t>
      </w:r>
      <w:r w:rsidR="00634B0A">
        <w:rPr>
          <w:rFonts w:ascii="Calibri" w:hAnsi="Calibri" w:cs="Calibri"/>
        </w:rPr>
        <w:t xml:space="preserve">e la visione di </w:t>
      </w:r>
      <w:r w:rsidR="00AB6E10">
        <w:rPr>
          <w:rFonts w:ascii="Calibri" w:hAnsi="Calibri" w:cs="Calibri"/>
        </w:rPr>
        <w:t>sviluppo turistico,</w:t>
      </w:r>
      <w:r w:rsidR="00634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perché il Comune </w:t>
      </w:r>
      <w:r w:rsidR="00F23281">
        <w:rPr>
          <w:rFonts w:ascii="Calibri" w:hAnsi="Calibri" w:cs="Calibri"/>
        </w:rPr>
        <w:t>ritenga necessario</w:t>
      </w:r>
      <w:r>
        <w:rPr>
          <w:rFonts w:ascii="Calibri" w:hAnsi="Calibri" w:cs="Calibri"/>
        </w:rPr>
        <w:t xml:space="preserve"> indebitarsi per acquistare la struttura</w:t>
      </w:r>
      <w:r w:rsidR="00255443">
        <w:rPr>
          <w:rFonts w:ascii="Calibri" w:hAnsi="Calibri" w:cs="Calibri"/>
        </w:rPr>
        <w:t>.</w:t>
      </w:r>
    </w:p>
    <w:p w14:paraId="790C5948" w14:textId="6509C6E3" w:rsidR="00D37745" w:rsidRDefault="00D377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l’acquisto della proprietà comporterà </w:t>
      </w:r>
      <w:r w:rsidR="00F23281">
        <w:rPr>
          <w:rFonts w:ascii="Calibri" w:hAnsi="Calibri" w:cs="Calibri"/>
        </w:rPr>
        <w:t>anche l’acquisto di terreni circostanti</w:t>
      </w:r>
      <w:r w:rsidR="00AB6E10">
        <w:rPr>
          <w:rFonts w:ascii="Calibri" w:hAnsi="Calibri" w:cs="Calibri"/>
        </w:rPr>
        <w:t xml:space="preserve"> e per quale dimensione</w:t>
      </w:r>
      <w:r w:rsidR="00634B0A">
        <w:rPr>
          <w:rFonts w:ascii="Calibri" w:hAnsi="Calibri" w:cs="Calibri"/>
        </w:rPr>
        <w:t>,</w:t>
      </w:r>
      <w:r w:rsidR="00F23281">
        <w:rPr>
          <w:rFonts w:ascii="Calibri" w:hAnsi="Calibri" w:cs="Calibri"/>
        </w:rPr>
        <w:t xml:space="preserve"> </w:t>
      </w:r>
      <w:r w:rsidR="00AB6E10">
        <w:rPr>
          <w:rFonts w:ascii="Calibri" w:hAnsi="Calibri" w:cs="Calibri"/>
        </w:rPr>
        <w:t xml:space="preserve">se </w:t>
      </w:r>
      <w:r w:rsidR="00F23281">
        <w:rPr>
          <w:rFonts w:ascii="Calibri" w:hAnsi="Calibri" w:cs="Calibri"/>
        </w:rPr>
        <w:t xml:space="preserve">sono stati </w:t>
      </w:r>
      <w:r w:rsidR="00255443">
        <w:rPr>
          <w:rFonts w:ascii="Calibri" w:hAnsi="Calibri" w:cs="Calibri"/>
        </w:rPr>
        <w:t>valutati</w:t>
      </w:r>
      <w:r w:rsidR="00F23281">
        <w:rPr>
          <w:rFonts w:ascii="Calibri" w:hAnsi="Calibri" w:cs="Calibri"/>
        </w:rPr>
        <w:t xml:space="preserve"> i futuri costi di manutenzione </w:t>
      </w:r>
      <w:r w:rsidR="00AB6E10">
        <w:rPr>
          <w:rFonts w:ascii="Calibri" w:hAnsi="Calibri" w:cs="Calibri"/>
        </w:rPr>
        <w:t xml:space="preserve">della baita e delle eventuali </w:t>
      </w:r>
      <w:r w:rsidR="00F23281">
        <w:rPr>
          <w:rFonts w:ascii="Calibri" w:hAnsi="Calibri" w:cs="Calibri"/>
        </w:rPr>
        <w:t>zone boschive.</w:t>
      </w:r>
    </w:p>
    <w:p w14:paraId="5F5ED0EF" w14:textId="7EF2A7F1" w:rsidR="00634B0A" w:rsidRDefault="00634B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la struttura rispetta le regole per un uso verso il pubblico e nel caso in cui fossero necessari degli adattamenti </w:t>
      </w:r>
      <w:r w:rsidR="00AB6E10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>sono stati quantificati</w:t>
      </w:r>
      <w:r w:rsidR="001E2907">
        <w:rPr>
          <w:rFonts w:ascii="Calibri" w:hAnsi="Calibri" w:cs="Calibri"/>
        </w:rPr>
        <w:t xml:space="preserve"> </w:t>
      </w:r>
      <w:r w:rsidR="00255443">
        <w:rPr>
          <w:rFonts w:ascii="Calibri" w:hAnsi="Calibri" w:cs="Calibri"/>
        </w:rPr>
        <w:t>i</w:t>
      </w:r>
      <w:r w:rsidR="001E2907">
        <w:rPr>
          <w:rFonts w:ascii="Calibri" w:hAnsi="Calibri" w:cs="Calibri"/>
        </w:rPr>
        <w:t xml:space="preserve"> relativi costi</w:t>
      </w:r>
      <w:r>
        <w:rPr>
          <w:rFonts w:ascii="Calibri" w:hAnsi="Calibri" w:cs="Calibri"/>
        </w:rPr>
        <w:t>.</w:t>
      </w:r>
    </w:p>
    <w:p w14:paraId="62590A73" w14:textId="1F6384EF" w:rsidR="00634B0A" w:rsidRDefault="002554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chiede pertanto i</w:t>
      </w:r>
      <w:r w:rsidR="00634B0A">
        <w:rPr>
          <w:rFonts w:ascii="Calibri" w:hAnsi="Calibri" w:cs="Calibri"/>
        </w:rPr>
        <w:t xml:space="preserve">l costo </w:t>
      </w:r>
      <w:r w:rsidR="00625B89">
        <w:rPr>
          <w:rFonts w:ascii="Calibri" w:hAnsi="Calibri" w:cs="Calibri"/>
        </w:rPr>
        <w:t xml:space="preserve">complessivo </w:t>
      </w:r>
      <w:r w:rsidR="00634B0A">
        <w:rPr>
          <w:rFonts w:ascii="Calibri" w:hAnsi="Calibri" w:cs="Calibri"/>
        </w:rPr>
        <w:t>dell’operazione per le casse comunali e quindi per tutti i cittadini di Ballabio</w:t>
      </w:r>
      <w:r w:rsidR="00625B89">
        <w:rPr>
          <w:rFonts w:ascii="Calibri" w:hAnsi="Calibri" w:cs="Calibri"/>
        </w:rPr>
        <w:t>,</w:t>
      </w:r>
      <w:r w:rsidR="00AB6E10">
        <w:rPr>
          <w:rFonts w:ascii="Calibri" w:hAnsi="Calibri" w:cs="Calibri"/>
        </w:rPr>
        <w:t xml:space="preserve"> incluse le stime degli interessi.</w:t>
      </w:r>
    </w:p>
    <w:p w14:paraId="2578DDD6" w14:textId="2CB5A0D1" w:rsidR="00AB6E10" w:rsidRDefault="001E2907" w:rsidP="00AB6E1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AB6E10">
        <w:rPr>
          <w:rFonts w:ascii="Calibri" w:hAnsi="Calibri" w:cs="Calibri"/>
        </w:rPr>
        <w:t xml:space="preserve">n caso di acquisto, </w:t>
      </w:r>
      <w:r>
        <w:rPr>
          <w:rFonts w:ascii="Calibri" w:hAnsi="Calibri" w:cs="Calibri"/>
        </w:rPr>
        <w:t xml:space="preserve">come avverrebbe </w:t>
      </w:r>
      <w:r w:rsidR="00AB6E10">
        <w:rPr>
          <w:rFonts w:ascii="Calibri" w:hAnsi="Calibri" w:cs="Calibri"/>
        </w:rPr>
        <w:t>la futura assegnazione della gestione della struttura e quali impegni verrebbero chiesti al futuro gestore.</w:t>
      </w:r>
    </w:p>
    <w:p w14:paraId="355898F8" w14:textId="77777777" w:rsidR="00634B0A" w:rsidRDefault="00634B0A">
      <w:pPr>
        <w:jc w:val="both"/>
        <w:rPr>
          <w:rFonts w:ascii="Calibri" w:hAnsi="Calibri" w:cs="Calibri"/>
        </w:rPr>
      </w:pPr>
    </w:p>
    <w:p w14:paraId="1CF6A197" w14:textId="7212406F" w:rsidR="00634B0A" w:rsidRDefault="00634B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Ballabio,</w:t>
      </w:r>
    </w:p>
    <w:p w14:paraId="0D17ED6C" w14:textId="0734D9BB" w:rsidR="00C45567" w:rsidRDefault="0009672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4EDC8" wp14:editId="1F9250D2">
            <wp:simplePos x="0" y="0"/>
            <wp:positionH relativeFrom="margin">
              <wp:align>center</wp:align>
            </wp:positionH>
            <wp:positionV relativeFrom="paragraph">
              <wp:posOffset>1534795</wp:posOffset>
            </wp:positionV>
            <wp:extent cx="1268095" cy="1261745"/>
            <wp:effectExtent l="0" t="0" r="8255" b="0"/>
            <wp:wrapNone/>
            <wp:docPr id="49502293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56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D579" w14:textId="77777777" w:rsidR="00320858" w:rsidRDefault="00320858">
      <w:pPr>
        <w:spacing w:after="0" w:line="240" w:lineRule="auto"/>
      </w:pPr>
      <w:r>
        <w:separator/>
      </w:r>
    </w:p>
  </w:endnote>
  <w:endnote w:type="continuationSeparator" w:id="0">
    <w:p w14:paraId="0BFD4A48" w14:textId="77777777" w:rsidR="00320858" w:rsidRDefault="0032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1F64" w14:textId="77777777" w:rsidR="00320858" w:rsidRDefault="003208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1BBFED" w14:textId="77777777" w:rsidR="00320858" w:rsidRDefault="00320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67"/>
    <w:rsid w:val="00096729"/>
    <w:rsid w:val="001E2907"/>
    <w:rsid w:val="00255443"/>
    <w:rsid w:val="002F6E6F"/>
    <w:rsid w:val="00320858"/>
    <w:rsid w:val="003607C5"/>
    <w:rsid w:val="0039512E"/>
    <w:rsid w:val="005E66C6"/>
    <w:rsid w:val="00625B89"/>
    <w:rsid w:val="00634B0A"/>
    <w:rsid w:val="007D5DF1"/>
    <w:rsid w:val="00AB6E10"/>
    <w:rsid w:val="00C031D5"/>
    <w:rsid w:val="00C45567"/>
    <w:rsid w:val="00D37745"/>
    <w:rsid w:val="00DE4EDF"/>
    <w:rsid w:val="00F2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D441"/>
  <w15:docId w15:val="{6A50835E-23BE-44ED-AED6-A39B3661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Titolo7">
    <w:name w:val="heading 7"/>
    <w:basedOn w:val="Normale"/>
    <w:next w:val="Normale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Titolo8">
    <w:name w:val="heading 8"/>
    <w:basedOn w:val="Normale"/>
    <w:next w:val="Normale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Titolo9">
    <w:name w:val="heading 9"/>
    <w:basedOn w:val="Normale"/>
    <w:next w:val="Normale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Titolo2Carattere">
    <w:name w:val="Titolo 2 Carattere"/>
    <w:basedOn w:val="Carpredefinitoparagrafo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Titolo3Carattere">
    <w:name w:val="Titolo 3 Carattere"/>
    <w:basedOn w:val="Carpredefinitoparagrafo"/>
    <w:rPr>
      <w:rFonts w:eastAsia="Times New Roman" w:cs="Times New Roman"/>
      <w:color w:val="0F4761"/>
      <w:sz w:val="28"/>
      <w:szCs w:val="28"/>
    </w:rPr>
  </w:style>
  <w:style w:type="character" w:customStyle="1" w:styleId="Titolo4Carattere">
    <w:name w:val="Titolo 4 Carattere"/>
    <w:basedOn w:val="Carpredefinitoparagrafo"/>
    <w:rPr>
      <w:rFonts w:eastAsia="Times New Roman" w:cs="Times New Roman"/>
      <w:i/>
      <w:iCs/>
      <w:color w:val="0F4761"/>
    </w:rPr>
  </w:style>
  <w:style w:type="character" w:customStyle="1" w:styleId="Titolo5Carattere">
    <w:name w:val="Titolo 5 Carattere"/>
    <w:basedOn w:val="Carpredefinitoparagrafo"/>
    <w:rPr>
      <w:rFonts w:eastAsia="Times New Roman" w:cs="Times New Roman"/>
      <w:color w:val="0F4761"/>
    </w:rPr>
  </w:style>
  <w:style w:type="character" w:customStyle="1" w:styleId="Titolo6Carattere">
    <w:name w:val="Titolo 6 Carattere"/>
    <w:basedOn w:val="Carpredefinitoparagrafo"/>
    <w:rPr>
      <w:rFonts w:eastAsia="Times New Roman" w:cs="Times New Roman"/>
      <w:i/>
      <w:iCs/>
      <w:color w:val="595959"/>
    </w:rPr>
  </w:style>
  <w:style w:type="character" w:customStyle="1" w:styleId="Titolo7Carattere">
    <w:name w:val="Titolo 7 Carattere"/>
    <w:basedOn w:val="Carpredefinitoparagrafo"/>
    <w:rPr>
      <w:rFonts w:eastAsia="Times New Roman" w:cs="Times New Roman"/>
      <w:color w:val="595959"/>
    </w:rPr>
  </w:style>
  <w:style w:type="character" w:customStyle="1" w:styleId="Titolo8Carattere">
    <w:name w:val="Titolo 8 Carattere"/>
    <w:basedOn w:val="Carpredefinitoparagrafo"/>
    <w:rPr>
      <w:rFonts w:eastAsia="Times New Roman" w:cs="Times New Roman"/>
      <w:i/>
      <w:iCs/>
      <w:color w:val="272727"/>
    </w:rPr>
  </w:style>
  <w:style w:type="character" w:customStyle="1" w:styleId="Titolo9Carattere">
    <w:name w:val="Titolo 9 Carattere"/>
    <w:basedOn w:val="Carpredefinitoparagrafo"/>
    <w:rPr>
      <w:rFonts w:eastAsia="Times New Roman" w:cs="Times New Roman"/>
      <w:color w:val="272727"/>
    </w:rPr>
  </w:style>
  <w:style w:type="paragraph" w:styleId="Titolo">
    <w:name w:val="Title"/>
    <w:basedOn w:val="Normale"/>
    <w:next w:val="Normale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ottotitolo">
    <w:name w:val="Subtitle"/>
    <w:basedOn w:val="Normale"/>
    <w:next w:val="Normale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rPr>
      <w:rFonts w:eastAsia="Times New Roman" w:cs="Times New Roman"/>
      <w:color w:val="595959"/>
      <w:spacing w:val="15"/>
      <w:sz w:val="28"/>
      <w:szCs w:val="28"/>
    </w:rPr>
  </w:style>
  <w:style w:type="paragraph" w:styleId="Citazione">
    <w:name w:val="Quote"/>
    <w:basedOn w:val="Normale"/>
    <w:next w:val="Normale"/>
    <w:pPr>
      <w:spacing w:before="160"/>
      <w:jc w:val="center"/>
    </w:pPr>
    <w:rPr>
      <w:i/>
      <w:iCs/>
      <w:color w:val="404040"/>
    </w:rPr>
  </w:style>
  <w:style w:type="character" w:customStyle="1" w:styleId="CitazioneCarattere">
    <w:name w:val="Citazione Carattere"/>
    <w:basedOn w:val="Carpredefinitoparagrafo"/>
    <w:rPr>
      <w:i/>
      <w:iCs/>
      <w:color w:val="404040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Enfasiintensa">
    <w:name w:val="Intense Emphasis"/>
    <w:basedOn w:val="Carpredefinitoparagrafo"/>
    <w:rPr>
      <w:i/>
      <w:iCs/>
      <w:color w:val="0F4761"/>
    </w:rPr>
  </w:style>
  <w:style w:type="paragraph" w:styleId="Citazioneintensa">
    <w:name w:val="Intense Quote"/>
    <w:basedOn w:val="Normale"/>
    <w:next w:val="Normale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itazioneintensaCarattere">
    <w:name w:val="Citazione intensa Carattere"/>
    <w:basedOn w:val="Carpredefinitoparagrafo"/>
    <w:rPr>
      <w:i/>
      <w:iCs/>
      <w:color w:val="0F4761"/>
    </w:rPr>
  </w:style>
  <w:style w:type="character" w:styleId="Riferimentointenso">
    <w:name w:val="Intense Reference"/>
    <w:basedOn w:val="Carpredefinitoparagrafo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Tropenscovino</dc:creator>
  <dc:description/>
  <cp:lastModifiedBy>393452349021</cp:lastModifiedBy>
  <cp:revision>7</cp:revision>
  <dcterms:created xsi:type="dcterms:W3CDTF">2024-02-12T17:36:00Z</dcterms:created>
  <dcterms:modified xsi:type="dcterms:W3CDTF">2024-02-16T17:04:00Z</dcterms:modified>
</cp:coreProperties>
</file>